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DRESS CODE AND PERSONAL HYGIENE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maintaining a safe, respectful, and professional work environment and has established this policy to outline the rules and guidelines all employees must adhere to regarding dress code/attire, hygiene, and other related matters. </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POLICY</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meet dress code and hygiene requirements during regular business hours for the duration of their employment.  Employees who may have in-person contact with clients, whether on our site or when working outside the workplace, will be required to wear appropriate attire.</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allows our employees to dress in business casual clothing to promote a comfortable work environment.  We expect that employees will use appropriate judgement when selecting their work attire.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of clothing or representations that are not acceptable include, but are not limited to:</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Clothing items, accessories, representations, and pins that contain graphics, words, logos, or images that are offensive, discriminatory, inappropriate, or violent.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Clothing items or accessories that may pose a danger to employees, clients or visitors. Including weapons.*</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Clothing items or accessories that may pose a health and safety risk to the employee wearing the clothing or accessory, other employees, clients, or visitors.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Clothing items or accessories that may be disruptive to the organization, its operations, or the employee’s job duties. </w:t>
        <w:br w:type="textWrapping"/>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the human rights legislation applicable to the organization. If any employee requires an exception to the Dress Code policy for any reason covered by human rights legislation or the prohibited grounds of discrimination outlined within it, they are encouraged to reach out to their manager to discuss accommodation.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Please note: Appropriate footwear is essential for safety and professionalism. Employees should wear closed-toe shoes suitable for their roles.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Virtual Meetings</w:t>
        <w:br w:type="textWrapping"/>
        <w:br w:type="textWrapping"/>
      </w:r>
      <w:r w:rsidDel="00000000" w:rsidR="00000000" w:rsidRPr="00000000">
        <w:rPr>
          <w:rFonts w:ascii="Calibri" w:cs="Calibri" w:eastAsia="Calibri" w:hAnsi="Calibri"/>
          <w:rtl w:val="0"/>
        </w:rPr>
        <w:t xml:space="preserve">Employees who work remotely and/or participate in virtual meetings or video calls either with co-workers at [Insert Organization Name] or with its clients are required to adhere to the same standards of professional-business/business-casual attire, as appropriate, as employees who work on-site. Professional attire in online or video meetings conveys our employees’ dedication to [Insert Organization Name]’s professional image.</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t xml:space="preserve">Hygiene</w:t>
        <w:br w:type="textWrapping"/>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[Insert Organization Name] expects all employees to adhere to good personal hygiene standards in order to ensure the health and well-being of all employees, clients, and visitors. The following are examples of good personal hygiene standards that are encouraged to ensure a healthy and professional workplace: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personal cleanliness, including oral hygiene, and use unscented deodorant/antiperspirant to minimize odours.  </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Wash hands after using the restroom and prior to and after eating.</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hair is clean and brushed/combed as required.</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Scents in the Workplace</w:t>
        <w:br w:type="textWrapping"/>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At [Insert Organization Name], we are committed to fostering an inclusive and comfortable work environment for all employees. To ensure the well-being of our staff, we maintain a scent-free workplace.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requests that employees refrain from using heavily scented products such as perfumes, colognes, or strongly scented lotions while in the workplace or when having in-person meetings or contact with clients.</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We recognize that some individuals may have allergies or sensitivities to fragrances, and we want to create a space where everyone can work comfortably. This includes common areas, meeting rooms, workstations, and any other shared spaces.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medical or cultural requirements necessitating the use of scented products must notify their supervisor. Reasonable accommodations will be provided to meet the needs of these employees while maintaining a reduced-scent environment for others.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be sensitive to their colleagues' needs and preferences regarding scents. Open communication is encouraged to address any concerns or conflicts arising from scent-related issues. Employees who experience discomfort due to scented products are encouraged to report their concerns to their supervisor. The company will address these concerns promptly and find suitable resolutions to accommodate all employees.</w:t>
        <w:br w:type="textWrapping"/>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Compliance</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Departure from appropriate grooming, hygiene and attire standards may result in employee counselling and/or disciplinary action.</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Questions pertaining to these guidelines, the appropriateness of dress and/or hygiene on a given day or should there be a special/individual circumstance that needs to be discussed should be directed to management.</w:t>
      </w:r>
    </w:p>
    <w:p w:rsidR="00000000" w:rsidDel="00000000" w:rsidP="00000000" w:rsidRDefault="00000000" w:rsidRPr="00000000" w14:paraId="0000002B">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Some decisions regarding dress code and/or hygiene may have human rights considerations involved. Any such circumstance will be handled on a case-by-case basis, always with adherence to the applicable Human Rights legislation.</w:t>
      </w:r>
      <w:r w:rsidDel="00000000" w:rsidR="00000000" w:rsidRPr="00000000">
        <w:rPr>
          <w:rtl w:val="0"/>
        </w:rPr>
      </w:r>
    </w:p>
    <w:p w:rsidR="00000000" w:rsidDel="00000000" w:rsidP="00000000" w:rsidRDefault="00000000" w:rsidRPr="00000000" w14:paraId="0000002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widowControl w:val="0"/>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0U9p2YL2yo6SWCnLV29+jCKeLQ==">CgMxLjA4AHIhMVNYWENaS29VOFg4T0laVXNMeUwyOVhPUGFISVBEWW4w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